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/>
        <w:drawing>
          <wp:inline distB="0" distT="0" distL="0" distR="0">
            <wp:extent cx="3485683" cy="1989139"/>
            <wp:effectExtent b="0" l="0" r="0" t="0"/>
            <wp:docPr descr="C:\Users\renat\AppData\Local\Microsoft\Windows\INetCache\Content.MSO\470E51CF.tmp" id="5" name="image1.png"/>
            <a:graphic>
              <a:graphicData uri="http://schemas.openxmlformats.org/drawingml/2006/picture">
                <pic:pic>
                  <pic:nvPicPr>
                    <pic:cNvPr descr="C:\Users\renat\AppData\Local\Microsoft\Windows\INetCache\Content.MSO\470E51CF.tmp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5683" cy="19891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rtl w:val="0"/>
        </w:rPr>
        <w:t xml:space="preserve">SEGNALI XXXVII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4-7 maggio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Modulo di partecipazione alla selezione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SPETTACOLI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Inviare compilato in ogni sua parte a info@festivalsegnali.com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entro e non oltre il 31/12/2026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Ogni compagnia può partecipare alla selezione con una sola produzione teatrale.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TITOLO DELLO SPETTACOLO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fld63s6z3zi2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fascia d’età: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tecnica utilizzata: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durata: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minimo/max. di spettatori: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data e luogo debutto: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persone impegnate artisti/e n°: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tecnici/e n°: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 spettacolo è già stato candidato a Segnali in una edizione precedente? </w:t>
        <w:br w:type="textWrapping"/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sì, quali le ragioni della nuova candidatura?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 spettacolo è stato presentato a festival o vetrine di teatro?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Sì, a _____________________________________________, in data:____________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 spettacolo è candidato ad altri festival di Teatro Ragazzi?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Sì, a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SCHEDA ARTISTICA DELLO SPETTACOLO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(max 200 parole):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sinossi: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cast: scene: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costumi: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disegno luci: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foto di scena: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altro: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SIAE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autore/autrice: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 tutelato, codice opera: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genere: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musiche: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FOTO E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link a foto di scena in alta risoluzione: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link al video integrale: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qualora il video non fosse attualmente disponibile, data in cui verrà inviato: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date e luoghi in cui è possibile vedere il progetto dal vivo: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PRESENTAZIONE DELLA COMPAGNIA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(max 150 parole):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Sede legale della compagnia (indirizzo completo):</w:t>
        <w:br w:type="textWrapping"/>
        <w:t xml:space="preserve">L.R.: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Partita IVA: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C.F.: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sede organizzativa (indirizzo completo):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Referente: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qualità di: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telefono ufficio: </w:t>
        <w:br w:type="textWrapping"/>
        <w:t xml:space="preserve">cellulare: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mail: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Referente tecnico/a: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cellulare:</w:t>
        <w:br w:type="textWrapping"/>
        <w:t xml:space="preserve">mail: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Notizie tecniche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Le compagnie dovranno essere autonome dal punto di vista tecnico</w:t>
      </w:r>
      <w:r w:rsidDel="00000000" w:rsidR="00000000" w:rsidRPr="00000000">
        <w:rPr>
          <w:rFonts w:ascii="Arial" w:cs="Arial" w:eastAsia="Arial" w:hAnsi="Arial"/>
          <w:rtl w:val="0"/>
        </w:rPr>
        <w:t xml:space="preserve">; sarà garantita solo l’assistenza. Esigenze particolari dovranno essere valutate e concordate.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Lo spettacolo può essere allestito: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solo in spazi teatrali, misure minime del palcoscenico: </w:t>
        <w:br w:type="textWrapping"/>
        <w:br w:type="textWrapping"/>
        <w:tab/>
        <w:t xml:space="preserve">Eventuali esigenze tecniche indispensabili: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left="1133.8582677165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graticcia o soffitta attrezzata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1133.8582677165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quadratura nera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left="1133.8582677165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altro: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anche in spazi non teatrali (specificare):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Tempi usuali di montaggio: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Tempi usuali di smontaggio: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(trattandosi di un festival, tali tempistiche potranno necessitare un adeguamento alla disponibilità effettiva)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u w:val="single"/>
          <w:rtl w:val="0"/>
        </w:rPr>
        <w:t xml:space="preserve">La compagnia dichiara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di disporre del diritto di rappresentazione;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che assumerà le responsabilità artistiche del progetto e prenderà a suo carico i cachet o i salari di tutto il personale impiegato (artistico, tecnico, ecc.). Sono inoltre a carico della compagnia le spese di viaggio e trasporto del materiale scenico e del personale impiegato, le spese di soggiorno. </w:t>
      </w:r>
      <w:r w:rsidDel="00000000" w:rsidR="00000000" w:rsidRPr="00000000">
        <w:rPr>
          <w:rFonts w:ascii="Arial" w:cs="Arial" w:eastAsia="Arial" w:hAnsi="Arial"/>
          <w:color w:val="000000"/>
          <w:highlight w:val="white"/>
          <w:rtl w:val="0"/>
        </w:rPr>
        <w:t xml:space="preserve">Non sono infatti previsti rimborsi o cachet da parte del festival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che, in caso di ammissione, esibirà (entro i 20 giorni precedenti la data di spettacolo) il permesso generale SIAE e il certificato di agibilità ENPALS;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Luogo e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FIRMA del/la responsabile compagnia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JWNvTvSgPzLW7qZJFRu1oTxgUw==">CgMxLjAyDmguZmxkNjNzNnozemkyOAByITFWd0xucU1GSHhuS2t3ZlI0cExOQ2NLZnVIdlhUcWJ2Rg==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2026-09-14T13:24:00Z</dcterms:created>
  <dc:creator>Renata Coluccini</dc:creator>
</cp:coreProperties>
</file>